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B5" w:rsidRPr="008749CA" w:rsidRDefault="006C4DB5" w:rsidP="006C4DB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4DB5" w:rsidRPr="008749CA" w:rsidRDefault="006C4DB5" w:rsidP="006C4D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4DB5" w:rsidRPr="006C4DB5" w:rsidRDefault="006C4DB5" w:rsidP="006C4DB5">
      <w:pPr>
        <w:pStyle w:val="a4"/>
        <w:ind w:left="581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6C4DB5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bookmarkEnd w:id="0"/>
    <w:p w:rsidR="006C4DB5" w:rsidRPr="008749CA" w:rsidRDefault="006C4DB5" w:rsidP="006C4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DB5" w:rsidRPr="008749CA" w:rsidRDefault="006C4DB5" w:rsidP="006C4D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</w:t>
      </w:r>
    </w:p>
    <w:p w:rsidR="006C4DB5" w:rsidRDefault="006C4DB5" w:rsidP="006C4D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благоустройства территории </w:t>
      </w:r>
    </w:p>
    <w:p w:rsidR="006C4DB5" w:rsidRPr="008749CA" w:rsidRDefault="006C4DB5" w:rsidP="006C4D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Котельники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p w:rsidR="006C4DB5" w:rsidRPr="008749CA" w:rsidRDefault="006C4DB5" w:rsidP="006C4D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DB5" w:rsidRPr="008749CA" w:rsidRDefault="006C4DB5" w:rsidP="006C4DB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Правила благоустройства территории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Котельники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области, утвержденные решением Совета депутатов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Котельники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49CA">
        <w:rPr>
          <w:rFonts w:ascii="Times New Roman" w:hAnsi="Times New Roman"/>
          <w:sz w:val="28"/>
          <w:szCs w:val="28"/>
          <w:lang w:eastAsia="ru-RU"/>
        </w:rPr>
        <w:t xml:space="preserve">от 15 августа 2018 года № 10/65 (в ред. решений Совета депутатов городского округа Котельники Московской области от 22.05.2019 № 3/80,  от 09.10.2019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8749CA">
        <w:rPr>
          <w:rFonts w:ascii="Times New Roman" w:hAnsi="Times New Roman"/>
          <w:sz w:val="28"/>
          <w:szCs w:val="28"/>
          <w:lang w:eastAsia="ru-RU"/>
        </w:rPr>
        <w:t xml:space="preserve">№ 3/2, от 12.08.2020 № 1/17, от 11.11.2020 № 8/21, от 19.05.2021 № 2/29,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8749CA">
        <w:rPr>
          <w:rFonts w:ascii="Times New Roman" w:hAnsi="Times New Roman"/>
          <w:sz w:val="28"/>
          <w:szCs w:val="28"/>
          <w:lang w:eastAsia="ru-RU"/>
        </w:rPr>
        <w:t>от 11.08.2021 № 2/31, от 16.12.2021 № 4/37</w:t>
      </w:r>
      <w:r>
        <w:rPr>
          <w:rFonts w:ascii="Times New Roman" w:hAnsi="Times New Roman"/>
          <w:sz w:val="28"/>
          <w:szCs w:val="28"/>
          <w:lang w:eastAsia="ru-RU"/>
        </w:rPr>
        <w:t>, от 09.06.2022 № 1/46, от 09.08.2022 № 5/49</w:t>
      </w:r>
      <w:r w:rsidRPr="008749CA">
        <w:rPr>
          <w:rFonts w:ascii="Times New Roman" w:hAnsi="Times New Roman"/>
          <w:sz w:val="28"/>
          <w:szCs w:val="28"/>
          <w:lang w:eastAsia="ru-RU"/>
        </w:rPr>
        <w:t>)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C4DB5" w:rsidRPr="008749CA" w:rsidRDefault="006C4DB5" w:rsidP="006C4DB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DB5" w:rsidRPr="008749CA" w:rsidRDefault="006C4DB5" w:rsidP="006C4D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статье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«Основные понятия» Раздела </w:t>
      </w:r>
      <w:r w:rsidRPr="008749C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«Общие положения»:</w:t>
      </w:r>
    </w:p>
    <w:p w:rsidR="006C4DB5" w:rsidRPr="008749CA" w:rsidRDefault="006C4DB5" w:rsidP="006C4DB5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абзацами следующего содержания: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«элементы благоустройства лесного участка - некапитальные строения, сооружения, </w:t>
      </w:r>
      <w:r w:rsidRPr="008749CA">
        <w:rPr>
          <w:rFonts w:ascii="Times New Roman" w:hAnsi="Times New Roman"/>
          <w:sz w:val="28"/>
          <w:szCs w:val="28"/>
        </w:rPr>
        <w:t>не связанные с созданием лесной инфраструктуры,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осуществления рекреационной деятельности, предусмотренные </w:t>
      </w:r>
      <w:r w:rsidRPr="008749CA">
        <w:rPr>
          <w:rFonts w:ascii="Times New Roman" w:hAnsi="Times New Roman"/>
          <w:sz w:val="28"/>
          <w:szCs w:val="28"/>
        </w:rPr>
        <w:t>Перечнем некапитальных строений, сооружений, не связанных с созданием лесной инфраструктуры, для защитных лесов, эксплуатационных лесов, резервных лесов, утвержденным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Правительством Российской Федерации;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некапитальные строения, сооружения, </w:t>
      </w:r>
      <w:r w:rsidRPr="008749CA">
        <w:rPr>
          <w:rFonts w:ascii="Times New Roman" w:hAnsi="Times New Roman"/>
          <w:sz w:val="28"/>
          <w:szCs w:val="28"/>
        </w:rPr>
        <w:t>не связанные с созданием лесной инфраструктуры -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некапитальные строения, сооружения, </w:t>
      </w:r>
      <w:r w:rsidRPr="008749CA">
        <w:rPr>
          <w:rFonts w:ascii="Times New Roman" w:hAnsi="Times New Roman"/>
          <w:sz w:val="28"/>
          <w:szCs w:val="28"/>
        </w:rPr>
        <w:t xml:space="preserve">не связанные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749CA">
        <w:rPr>
          <w:rFonts w:ascii="Times New Roman" w:hAnsi="Times New Roman"/>
          <w:sz w:val="28"/>
          <w:szCs w:val="28"/>
        </w:rPr>
        <w:t>с созданием лесной инфраструктуры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749CA">
        <w:rPr>
          <w:rFonts w:ascii="Times New Roman" w:hAnsi="Times New Roman"/>
          <w:sz w:val="28"/>
          <w:szCs w:val="28"/>
        </w:rPr>
        <w:t xml:space="preserve">возведение и эксплуатация которых на землях лесного фонда допускается в случаях использования лесов, предусмотренных Лесным кодексом Российской Федерации,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749CA">
        <w:rPr>
          <w:rFonts w:ascii="Times New Roman" w:hAnsi="Times New Roman"/>
          <w:sz w:val="28"/>
          <w:szCs w:val="28"/>
        </w:rPr>
        <w:t xml:space="preserve">с Перечнем некапитальных строений, сооружений, не связанных с созданием </w:t>
      </w:r>
      <w:r w:rsidRPr="008749CA">
        <w:rPr>
          <w:rFonts w:ascii="Times New Roman" w:hAnsi="Times New Roman"/>
          <w:sz w:val="28"/>
          <w:szCs w:val="28"/>
        </w:rPr>
        <w:lastRenderedPageBreak/>
        <w:t>лесной инфраструктуры, для защитных лесов, эксплуатационных лесов, резервных лесов, утвержденным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Правительством Российской Федерации;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парки культуры и отдыха - парки, благоустройство которых осуществляется для организации отдыха и укрепления здоровья граждан, организации деятельности, связанной с оказанием услуг в сфере туризма в целях создания условий для массового отдыха жителей городского округа и организации обустройства мест массового отдыха населения на территории городского округа, на земельных участках и землях, государственная собственность на которые не разграничена, </w:t>
      </w:r>
      <w:r w:rsidRPr="008749CA">
        <w:rPr>
          <w:rFonts w:ascii="Times New Roman" w:hAnsi="Times New Roman"/>
          <w:sz w:val="28"/>
          <w:szCs w:val="28"/>
        </w:rPr>
        <w:t xml:space="preserve">земельных участках,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предоставленных на праве постоянного (бессрочного) пользования, </w:t>
      </w:r>
      <w:r w:rsidRPr="008749CA">
        <w:rPr>
          <w:rFonts w:ascii="Times New Roman" w:hAnsi="Times New Roman"/>
          <w:sz w:val="28"/>
          <w:szCs w:val="28"/>
        </w:rPr>
        <w:t>оперативного управления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ином вещном праве, </w:t>
      </w:r>
      <w:r w:rsidRPr="008749CA">
        <w:rPr>
          <w:rFonts w:ascii="Times New Roman" w:hAnsi="Times New Roman"/>
          <w:sz w:val="28"/>
          <w:szCs w:val="28"/>
        </w:rPr>
        <w:t xml:space="preserve">юридическим лицам, осуществляющим деятельность в сфере создания условий для массового отдыха населения и (или) благоустройства мест массового отдыха населения, учредителем которых является Администрация, а также парки, строительство которых осуществляется юридическими лицами на земельных участках, предоставленных указанным лицам в аренду,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для размещения объектов социально-культурного</w:t>
      </w:r>
      <w:r w:rsidRPr="008749CA">
        <w:rPr>
          <w:rFonts w:ascii="Times New Roman" w:hAnsi="Times New Roman"/>
          <w:sz w:val="28"/>
          <w:szCs w:val="28"/>
        </w:rPr>
        <w:t xml:space="preserve"> назначения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парка культуры и отдыха (</w:t>
      </w:r>
      <w:r w:rsidRPr="008749CA">
        <w:rPr>
          <w:rFonts w:ascii="Times New Roman" w:hAnsi="Times New Roman"/>
          <w:sz w:val="28"/>
          <w:szCs w:val="28"/>
        </w:rPr>
        <w:t>инфраструктуры парка культуры и отдыха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) - </w:t>
      </w:r>
      <w:r w:rsidRPr="008749CA">
        <w:rPr>
          <w:rFonts w:ascii="Times New Roman" w:hAnsi="Times New Roman"/>
          <w:sz w:val="28"/>
          <w:szCs w:val="28"/>
        </w:rPr>
        <w:t xml:space="preserve">документ в текстовом виде,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утвержденный органом местного самоуправления, применительно ко всей территории парка 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и отдыха или части такой территории, содержащий цели, план, описание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результат одного или нескольких мероприятий по развитию парка 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и отдыха (</w:t>
      </w:r>
      <w:r w:rsidRPr="008749CA">
        <w:rPr>
          <w:rFonts w:ascii="Times New Roman" w:hAnsi="Times New Roman"/>
          <w:sz w:val="28"/>
          <w:szCs w:val="28"/>
        </w:rPr>
        <w:t>инфраструктуры парка культуры и отдыха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площадки автостоянок – объекты благоустройства, специально обозначенные и при необходимости обустроенные и оборудованные для организованной стоянки транспортных средств (стоянки для кратковременного хранения автомобилей (временные места хранения автомобилей) и стоянки длительного хранения автомобилей (постоянные места хранения автомобилей), приобъектные стоянки автомобилей, (уличные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и внеуличные стоянки (парковки (парковочные места) и прочие (грузовые, перехватывающие и др.), на бесплатной или платной основе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правилами пользования площадками автостоянок, установленными Администрацией;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стоянки кратковременного хранения автомобилей (временные места хранения автомобилей) – места, предназначенные для парковки легковых автомобилей посетителей объектов жилого назначения (гостевые автостоянки жилых домов);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стоянки длительного хранения автомобилей (постоянные места хранения автомобилей) – места, предназначенные для длительного (более 12 ч) хранения автомототранспортных средств постоянного населения жилой застройки;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приобъектные стоянки автомобилей - места, предназначенные для парковки легковых автомобилей посетителей объектов или группы объектов нежилого назначения (в том числе встроенных, пристроенных, встроенно-пристроенных помещений нежилого назначения, общественных территорий);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парковки (парковочные места) – специально обозначенные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 необходимости обустроенные и оборудованные места, являющееся в том числе частью автомобильных дорог и (или) примыкающих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брошенные транспортные средства – транспортные средства длительно (более 12 ч) хранящиеся и создающие препятствия продвижению уборочной или специальной техники по общественным территориям, внутриквартальным проездам, дворовым территориям: разукомплектованные транспортные средства, транспортные средства, от которых собственник в установленном порядке отказался, транспортные средства, не имеющие собственника;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разукомплектованные транспортные средства – транспортные средства, находящиеся в разукомплектованном состоянии, определяемом отсутствием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не менее чем одного из следующих элементов: капот, крышка багажника, дверь, стекло, колесо, шасси или привод.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регламент работ по перемещению транспортных средств в целях обеспечения проведения уборочных и иных видов работ – документ, утверждаемый на основе настоящих Правил Администрацией в пределах представленных полномочий, содержащий порядок перемещения транспортных средств, в том числе брошенных и (или) разукомплектованных транспортных средств, создающих препятствия продвижению уборочной или специальной техники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по общественным территориям, внутриквартальным проездам, дворовым территориям.».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2. Статью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2.1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«Благоустройство территории городского округа» дополнить частью 4 следующего содержания:</w:t>
      </w:r>
    </w:p>
    <w:p w:rsidR="006C4DB5" w:rsidRPr="008749CA" w:rsidRDefault="006C4DB5" w:rsidP="006C4DB5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«4. В лесном фонде допускается осуществлять благоустройство лесных участков, предоставленных для осуществления рекреационной деятельности государственным (муниципальным) учреждениям в постоянное (бессрочное) пользование, другим юридическим лицам, индивидуальным предпринимателям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в аренду</w:t>
      </w:r>
      <w:r w:rsidRPr="008749CA">
        <w:rPr>
          <w:rFonts w:ascii="Times New Roman" w:hAnsi="Times New Roman"/>
          <w:sz w:val="28"/>
          <w:szCs w:val="28"/>
        </w:rPr>
        <w:t xml:space="preserve"> в соответствии с Лесным кодексом Российской Федерации.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hAnsi="Times New Roman"/>
          <w:sz w:val="28"/>
          <w:szCs w:val="28"/>
        </w:rPr>
        <w:t xml:space="preserve">Перечень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элементов благоустройства лесного участка и иных</w:t>
      </w:r>
      <w:r w:rsidRPr="008749CA">
        <w:rPr>
          <w:rFonts w:ascii="Times New Roman" w:hAnsi="Times New Roman"/>
          <w:sz w:val="28"/>
          <w:szCs w:val="28"/>
        </w:rPr>
        <w:t xml:space="preserve"> некапитальных строений, сооружений, не связанных с созданием лесной инфраструктуры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осуществления благоустройства лесных участков, расположенных в границах территории городского округа, предоставленных для осуществления рекреационной деятельности, </w:t>
      </w:r>
      <w:r w:rsidRPr="008749CA">
        <w:rPr>
          <w:rFonts w:ascii="Times New Roman" w:hAnsi="Times New Roman"/>
          <w:sz w:val="28"/>
          <w:szCs w:val="28"/>
        </w:rPr>
        <w:t xml:space="preserve">утверждается Правительством Российской Федерации. </w:t>
      </w:r>
    </w:p>
    <w:p w:rsidR="006C4DB5" w:rsidRPr="008749CA" w:rsidRDefault="006C4DB5" w:rsidP="006C4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благоустройству лесных участков, расположенных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территории городского округа, предоставленных для осуществления рекреационной деятельности, осуществляются правообладателями (арендаторами) таких участков в соответствии с настоящими Правилами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должны соответствовать лесохозяйственному регламенту лесничества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и получившему положительное заключение экспертизы проекту освоения лесов.»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Статью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2.39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«Требования к архитектурно-художественному облику территорий городского округа в части требований к внешнему виду зданий, строений, сооружений» дополнить частью 9.</w:t>
      </w:r>
      <w:r w:rsidRPr="008749C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следующего содержания:</w:t>
      </w:r>
    </w:p>
    <w:p w:rsidR="006C4DB5" w:rsidRPr="008749CA" w:rsidRDefault="006C4DB5" w:rsidP="006C4DB5">
      <w:pPr>
        <w:pStyle w:val="a3"/>
        <w:tabs>
          <w:tab w:val="left" w:pos="284"/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«9.</w:t>
      </w:r>
      <w:r w:rsidRPr="008749C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4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фасадов </w:t>
      </w:r>
      <w:r w:rsidRPr="008749CA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объектов системы охраны гидротехнического сооружения применяются требования к цвету, изображениям,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привлекательности, </w:t>
      </w:r>
      <w:r w:rsidRPr="008749CA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содержанию, реконструктивным и иным работам,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установленные в настоящей статье</w:t>
      </w:r>
      <w:r w:rsidRPr="008749CA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, за исключением </w:t>
      </w:r>
      <w:r w:rsidRPr="008749CA">
        <w:rPr>
          <w:rFonts w:ascii="Times New Roman" w:eastAsia="Times New Roman" w:hAnsi="Times New Roman"/>
          <w:bCs/>
          <w:sz w:val="28"/>
          <w:szCs w:val="28"/>
          <w:lang w:eastAsia="ru-RU"/>
        </w:rPr>
        <w:t>фасадов объектов</w:t>
      </w:r>
      <w:r w:rsidRPr="008749CA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системы охраны гидротехнического сооружения, не имеющих помещений и расположенных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периметру лесного участка, оборудованных запирающимися дверями, воротами, калитками и иными подобными устройствами ограничения доступа на территорию, для которых </w:t>
      </w:r>
      <w:r w:rsidRPr="00874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подлежат соблюдению требования к цвету, а также </w:t>
      </w:r>
      <w:r w:rsidRPr="008749CA">
        <w:rPr>
          <w:rFonts w:ascii="Times New Roman" w:hAnsi="Times New Roman"/>
          <w:bCs/>
          <w:noProof/>
          <w:sz w:val="28"/>
          <w:szCs w:val="28"/>
        </w:rPr>
        <w:t xml:space="preserve">высоте, </w:t>
      </w:r>
      <w:r w:rsidRPr="008749CA">
        <w:rPr>
          <w:rFonts w:ascii="Times New Roman" w:hAnsi="Times New Roman"/>
          <w:sz w:val="28"/>
          <w:szCs w:val="28"/>
        </w:rPr>
        <w:t>проницаемости для взгляда</w:t>
      </w:r>
      <w:r w:rsidRPr="008749CA">
        <w:rPr>
          <w:rFonts w:ascii="Times New Roman" w:hAnsi="Times New Roman"/>
          <w:bCs/>
          <w:noProof/>
          <w:sz w:val="28"/>
          <w:szCs w:val="28"/>
        </w:rPr>
        <w:t xml:space="preserve">, </w:t>
      </w:r>
      <w:r w:rsidRPr="008749CA">
        <w:rPr>
          <w:rFonts w:ascii="Times New Roman" w:hAnsi="Times New Roman"/>
          <w:sz w:val="28"/>
          <w:szCs w:val="28"/>
        </w:rPr>
        <w:t xml:space="preserve">материалу, структуре, изображению, расположению и поддержанию привлекательности внешнего вида, установленные в статье </w:t>
      </w:r>
      <w:r>
        <w:rPr>
          <w:rFonts w:ascii="Times New Roman" w:hAnsi="Times New Roman"/>
          <w:sz w:val="28"/>
          <w:szCs w:val="28"/>
        </w:rPr>
        <w:t>2.23</w:t>
      </w:r>
      <w:r w:rsidRPr="008749CA">
        <w:rPr>
          <w:rFonts w:ascii="Times New Roman" w:hAnsi="Times New Roman"/>
          <w:sz w:val="28"/>
          <w:szCs w:val="28"/>
        </w:rPr>
        <w:t xml:space="preserve"> «Требования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749CA">
        <w:rPr>
          <w:rFonts w:ascii="Times New Roman" w:hAnsi="Times New Roman"/>
          <w:sz w:val="28"/>
          <w:szCs w:val="28"/>
        </w:rPr>
        <w:t>к архитектурно-художественному облику территорий городского округа в части требований к внешнему виду ограждений».</w:t>
      </w:r>
    </w:p>
    <w:p w:rsidR="006C4DB5" w:rsidRPr="008749CA" w:rsidRDefault="006C4DB5" w:rsidP="006C4DB5">
      <w:pPr>
        <w:pStyle w:val="a3"/>
        <w:tabs>
          <w:tab w:val="left" w:pos="284"/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4. Статью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2.33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«Парки» Раздела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«Требования к объектам и элементам благоустройства» изложить в следующей редакции:</w:t>
      </w:r>
    </w:p>
    <w:p w:rsidR="006C4DB5" w:rsidRPr="008749CA" w:rsidRDefault="006C4DB5" w:rsidP="006C4DB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74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2.33</w:t>
      </w:r>
      <w:r w:rsidRPr="00874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8749CA">
        <w:rPr>
          <w:rFonts w:ascii="Times New Roman" w:hAnsi="Times New Roman"/>
          <w:b/>
          <w:bCs/>
          <w:sz w:val="28"/>
          <w:szCs w:val="28"/>
        </w:rPr>
        <w:t>Парки</w:t>
      </w:r>
    </w:p>
    <w:p w:rsidR="006C4DB5" w:rsidRPr="008749CA" w:rsidRDefault="006C4DB5" w:rsidP="006C4DB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образования проектируются следующие виды парков: многофункциональные, специализированные, парки жилых районов. Проектирование благоустройства парка зависит от его функционального назначения. </w:t>
      </w:r>
    </w:p>
    <w:p w:rsidR="006C4DB5" w:rsidRPr="008749CA" w:rsidRDefault="006C4DB5" w:rsidP="006C4DB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Планировка и обустройство парков без приспособления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беспрепятственного доступа к ним и использования их инвалидами и другими маломобильными группами населения, а также без установки программно-технических комплексов видеонаблюдения, их подключения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с требованиями, установленными уполномоченным органом, не допускается. </w:t>
      </w:r>
    </w:p>
    <w:p w:rsidR="006C4DB5" w:rsidRPr="008749CA" w:rsidRDefault="006C4DB5" w:rsidP="006C4DB5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парков в границах территорий объектов культурного наследия, являющихся произведениями ландшафтной архитектуры и садово-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паркового искусства, осуществляется в соответствии с требованиями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деятельности в границах территории данного объекта культурного наследия с соблюдением Федерального закона № 73-ФЗ «Об объектах культурного наследия (памятниках истории и культуры) народов Российской Федерации».</w:t>
      </w:r>
    </w:p>
    <w:p w:rsidR="006C4DB5" w:rsidRPr="008749CA" w:rsidRDefault="006C4DB5" w:rsidP="006C4DB5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полос земли вдоль береговой линии водных объектов общего пользования, создание </w:t>
      </w:r>
      <w:r w:rsidRPr="008749CA">
        <w:rPr>
          <w:rFonts w:ascii="Times New Roman" w:hAnsi="Times New Roman"/>
          <w:sz w:val="28"/>
          <w:szCs w:val="28"/>
        </w:rPr>
        <w:t>сооружений для обустройства пляжей,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иное использование водных объектов общего пользования для целей благоустройства парков осуществляются на основании договоров водопользования, заключенных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Водным кодексом Российской Федерации.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2. Многофункциональный парк предназначен для периодического массового отдыха, развлечения, активного и тихого отдыха, устройства аттракционов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749CA">
        <w:rPr>
          <w:rFonts w:ascii="Times New Roman" w:hAnsi="Times New Roman"/>
          <w:sz w:val="28"/>
          <w:szCs w:val="28"/>
        </w:rPr>
        <w:t>для взрослых и детей.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hAnsi="Times New Roman"/>
          <w:sz w:val="28"/>
          <w:szCs w:val="28"/>
        </w:rPr>
        <w:t xml:space="preserve">В случае, если земельный участок многофункционального парка расположен в границах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зоны с особыми условиями использования территории, предназначение такого парка подлежит уточнению исходя из установленных ограничений по использованию земельного участка.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</w:t>
      </w:r>
      <w:r w:rsidRPr="008749CA">
        <w:rPr>
          <w:rFonts w:ascii="Times New Roman" w:hAnsi="Times New Roman"/>
          <w:sz w:val="28"/>
          <w:szCs w:val="28"/>
        </w:rPr>
        <w:t xml:space="preserve">если земельный участок многофункционального парка, предоставленный в постоянное (бессрочное) пользование муниципальному учреждению для осуществления рекреационной деятельности, расположен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749CA">
        <w:rPr>
          <w:rFonts w:ascii="Times New Roman" w:hAnsi="Times New Roman"/>
          <w:sz w:val="28"/>
          <w:szCs w:val="28"/>
        </w:rPr>
        <w:t xml:space="preserve">в границах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 лесного фонда, предназначение </w:t>
      </w:r>
      <w:r w:rsidRPr="008749CA">
        <w:rPr>
          <w:rFonts w:ascii="Times New Roman" w:hAnsi="Times New Roman"/>
          <w:sz w:val="28"/>
          <w:szCs w:val="28"/>
        </w:rPr>
        <w:t>многофункционального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парка определяется целевым назначением лесов и выполняемыми ими полезными функциями.</w:t>
      </w:r>
      <w:r w:rsidRPr="008749CA" w:rsidDel="00583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hAnsi="Times New Roman"/>
          <w:sz w:val="28"/>
          <w:szCs w:val="28"/>
        </w:rPr>
        <w:t xml:space="preserve">3. На территории многофункционального парка предусматривают: систему аллей, дорожек и площадок, парковые сооружения. Мероприятия благоустройства и плотность дорожек в различных зонах парка должны соответствовать допустимой рекреационной нагрузке,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ограничениям по использованию земельного участка парка, а в случае, если </w:t>
      </w:r>
      <w:r w:rsidRPr="008749CA">
        <w:rPr>
          <w:rFonts w:ascii="Times New Roman" w:hAnsi="Times New Roman"/>
          <w:sz w:val="28"/>
          <w:szCs w:val="28"/>
        </w:rPr>
        <w:t xml:space="preserve">земельный участок многофункционального парка расположен в границах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земель лесного фонда – лесохозяйственному регламенту лесничества и получившему положительное заключение экспертизы проекту освоения лесов.</w:t>
      </w:r>
    </w:p>
    <w:p w:rsidR="006C4DB5" w:rsidRPr="008749CA" w:rsidRDefault="006C4DB5" w:rsidP="006C4DB5">
      <w:pPr>
        <w:tabs>
          <w:tab w:val="left" w:pos="993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lastRenderedPageBreak/>
        <w:t xml:space="preserve">4. Обязательный перечень элементов благоустройства на территории многофункционального парка включает: твердые виды покрытия (плиточное мощение) основных дорожек и площадок (кроме спортивных и детских); элементы сопряжения поверхностей; озеленение; элементы декоративно-прикладного оформления; водные устройства (водоемы, фонтаны); скамьи, урны и контейнеры; ограждение (парка в целом, зон аттракционов, отдельных площадок или насаждений); оборудование площадок; нестационарные торговые объекты; средства наружного освещения; носители информации о зоне парка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749CA">
        <w:rPr>
          <w:rFonts w:ascii="Times New Roman" w:hAnsi="Times New Roman"/>
          <w:sz w:val="28"/>
          <w:szCs w:val="28"/>
        </w:rPr>
        <w:t xml:space="preserve">и о парке в целом; туалеты. </w:t>
      </w:r>
    </w:p>
    <w:p w:rsidR="006C4DB5" w:rsidRPr="008749CA" w:rsidRDefault="006C4DB5" w:rsidP="006C4DB5">
      <w:pPr>
        <w:tabs>
          <w:tab w:val="left" w:pos="993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В случае, если земельный участок многофункционального парка расположен в границах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зоны с особыми условиями использования территории, </w:t>
      </w:r>
      <w:r w:rsidRPr="008749CA">
        <w:rPr>
          <w:rFonts w:ascii="Times New Roman" w:hAnsi="Times New Roman"/>
          <w:sz w:val="28"/>
          <w:szCs w:val="28"/>
        </w:rPr>
        <w:t xml:space="preserve">обязательный перечень элементов благоустройства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применяется в части, не противоречащей установленным ограничениям по использованию земельного участка.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</w:t>
      </w:r>
      <w:r w:rsidRPr="008749CA">
        <w:rPr>
          <w:rFonts w:ascii="Times New Roman" w:hAnsi="Times New Roman"/>
          <w:sz w:val="28"/>
          <w:szCs w:val="28"/>
        </w:rPr>
        <w:t>если земельный участок многофункционального парка, предоставлен в постоянное (бессрочное) пользование муниципальному учреждению для осуществления рекреационной деятельности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749CA">
        <w:rPr>
          <w:rFonts w:ascii="Times New Roman" w:hAnsi="Times New Roman"/>
          <w:sz w:val="28"/>
          <w:szCs w:val="28"/>
        </w:rPr>
        <w:t xml:space="preserve">на территории такого парка благоустраиваются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некапитальные строения, сооружения,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не связанные с созданием лесной инфраструктуры, для осуществления рекреационной деятельности, в соответствии с получившим положительное заключение экспертизы проектом освоения лесов.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5. Специализированные парки муниципального образования предназначены для организации специализированных видов отдыха. Состав и количество парковых сооружений, элементы благоустройства, зависят от тематической направленности парка, определяются заданием на проектирование и проектным решением, с учетом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ограничений по использованию земельного участка,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а в случае, если </w:t>
      </w:r>
      <w:r w:rsidRPr="008749CA">
        <w:rPr>
          <w:rFonts w:ascii="Times New Roman" w:hAnsi="Times New Roman"/>
          <w:sz w:val="28"/>
          <w:szCs w:val="28"/>
        </w:rPr>
        <w:t xml:space="preserve">земельный участок специализированного парка расположен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749CA">
        <w:rPr>
          <w:rFonts w:ascii="Times New Roman" w:hAnsi="Times New Roman"/>
          <w:sz w:val="28"/>
          <w:szCs w:val="28"/>
        </w:rPr>
        <w:t xml:space="preserve">в границах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земель лесного фонда, определяются получившим положительное заключение экспертизы проектом освоения лесов.</w:t>
      </w:r>
    </w:p>
    <w:p w:rsidR="006C4DB5" w:rsidRPr="008749CA" w:rsidRDefault="006C4DB5" w:rsidP="006C4DB5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6. Обязательный перечень элементов благоустройства на территории специализированных парков включает: твердые виды покрытия основных </w:t>
      </w:r>
      <w:r w:rsidRPr="008749CA">
        <w:rPr>
          <w:rFonts w:ascii="Times New Roman" w:hAnsi="Times New Roman"/>
          <w:sz w:val="28"/>
          <w:szCs w:val="28"/>
        </w:rPr>
        <w:lastRenderedPageBreak/>
        <w:t xml:space="preserve">дорожек; элементы сопряжения поверхностей; скамьи; урны; информационное оборудование (схема парка). Допускается установка размещение ограждения, туалетных кабин. </w:t>
      </w:r>
    </w:p>
    <w:p w:rsidR="006C4DB5" w:rsidRPr="008749CA" w:rsidRDefault="006C4DB5" w:rsidP="006C4DB5">
      <w:pPr>
        <w:tabs>
          <w:tab w:val="left" w:pos="993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В случае, если земельный участок специализированного парка расположен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749CA">
        <w:rPr>
          <w:rFonts w:ascii="Times New Roman" w:hAnsi="Times New Roman"/>
          <w:sz w:val="28"/>
          <w:szCs w:val="28"/>
        </w:rPr>
        <w:t xml:space="preserve">в границах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зоны с особыми условиями использования территории, </w:t>
      </w:r>
      <w:r w:rsidRPr="008749CA">
        <w:rPr>
          <w:rFonts w:ascii="Times New Roman" w:hAnsi="Times New Roman"/>
          <w:sz w:val="28"/>
          <w:szCs w:val="28"/>
        </w:rPr>
        <w:t xml:space="preserve">обязательный перечень элементов благоустройства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применяется в части, не противоречащей установленным ограничениям по использованию земельного участка.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</w:t>
      </w:r>
      <w:r w:rsidRPr="008749CA">
        <w:rPr>
          <w:rFonts w:ascii="Times New Roman" w:hAnsi="Times New Roman"/>
          <w:sz w:val="28"/>
          <w:szCs w:val="28"/>
        </w:rPr>
        <w:t>если земельный участок специализированного парка, предоставлен в постоянное (бессрочное) пользование муниципальному учреждению для осуществления рекреационной деятельности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749CA">
        <w:rPr>
          <w:rFonts w:ascii="Times New Roman" w:hAnsi="Times New Roman"/>
          <w:sz w:val="28"/>
          <w:szCs w:val="28"/>
        </w:rPr>
        <w:t xml:space="preserve">на территории такого парка благоустраиваются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некапитальные строения, сооружения, не связанные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с созданием лесной инфраструктуры, для осуществления рекреационной деятельности, в соответствии с получившим положительное заключение экспертизы проектом освоения лесов.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7. Парк жилого района обычно предназначен для организации активного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749CA">
        <w:rPr>
          <w:rFonts w:ascii="Times New Roman" w:hAnsi="Times New Roman"/>
          <w:sz w:val="28"/>
          <w:szCs w:val="28"/>
        </w:rPr>
        <w:t xml:space="preserve">и тихого отдыха населения жилого района. На территории парка предусматривают: систему аллей и дорожек, площадки (детские, тихого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749CA">
        <w:rPr>
          <w:rFonts w:ascii="Times New Roman" w:hAnsi="Times New Roman"/>
          <w:sz w:val="28"/>
          <w:szCs w:val="28"/>
        </w:rPr>
        <w:t xml:space="preserve">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роликах, велосипедные дорожки.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8. Обязательный перечень элементов благоустройства на территории парка жилого района включает: твердые виды покрытия основных дорожек; элементы сопряжения поверхностей; озеленение; скамьи; урны и контейнеры; оборудование площадок; осветительное оборудование.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9. При озеленении парка жилого района предусматривается цветочное оформление с использованием видов растений, характерных для данной климатической зоны.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10. Возможно предусматривать ограждение территории парка и установку некапитальных и нестационарных сооружений питания (летние кафе).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 В мероприятия по благоустройству парков (парков культуры и отдыха)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округа, реализация которых осуществляется органами местного самоуправления, </w:t>
      </w:r>
      <w:r w:rsidRPr="008749CA">
        <w:rPr>
          <w:rFonts w:ascii="Times New Roman" w:hAnsi="Times New Roman"/>
          <w:sz w:val="28"/>
          <w:szCs w:val="28"/>
        </w:rPr>
        <w:t xml:space="preserve">юридическими лицами, осуществляющими деятельность в сфере создания условий для массового отдыха населения и (или) благоустройства мест массового отдыха населения, учредителем которых является Администрация, в зависимости от вида, площади, функционального зонирования, местоположения парка на территории городского округа, результатов общественных обсуждений помимо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благоустройства объектов благоустройства, элементов благоустройства </w:t>
      </w:r>
      <w:r w:rsidRPr="008749CA">
        <w:rPr>
          <w:rFonts w:ascii="Times New Roman" w:hAnsi="Times New Roman"/>
          <w:sz w:val="28"/>
          <w:szCs w:val="28"/>
        </w:rPr>
        <w:t>допускается включать следующие мероприятия (работы):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разработку архитектурно-планировочной концепции, проекта благоустройства;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оценки негативного воздействия на водные биологические ресурсы, разработку и проведение компенсационных мероприятий по устранению последствий негативного воздействия на состояние биоресурсов и среду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их обитания;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выполнение проектной документации, сметной документации, создание, реконструкцию, капитальный ремонт, ремонт линейных объектов,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разрушений берегов водных объектов, комплексов объектов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составе гидротехнических сооружений, </w:t>
      </w:r>
      <w:r w:rsidRPr="008749CA">
        <w:rPr>
          <w:rFonts w:ascii="Times New Roman" w:hAnsi="Times New Roman"/>
          <w:sz w:val="28"/>
          <w:szCs w:val="28"/>
        </w:rPr>
        <w:t xml:space="preserve">объектов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8749CA">
        <w:rPr>
          <w:rFonts w:ascii="Times New Roman" w:hAnsi="Times New Roman"/>
          <w:sz w:val="28"/>
          <w:szCs w:val="28"/>
        </w:rPr>
        <w:t>водоснабжения,</w:t>
      </w:r>
      <w:r>
        <w:rPr>
          <w:rFonts w:ascii="Times New Roman" w:hAnsi="Times New Roman"/>
          <w:sz w:val="28"/>
          <w:szCs w:val="28"/>
        </w:rPr>
        <w:t xml:space="preserve"> вод</w:t>
      </w:r>
      <w:r w:rsidRPr="008749CA">
        <w:rPr>
          <w:rFonts w:ascii="Times New Roman" w:hAnsi="Times New Roman"/>
          <w:sz w:val="28"/>
          <w:szCs w:val="28"/>
        </w:rPr>
        <w:t>оотведения, водоисточников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9CA">
        <w:rPr>
          <w:rFonts w:ascii="Times New Roman" w:hAnsi="Times New Roman"/>
          <w:sz w:val="28"/>
          <w:szCs w:val="28"/>
        </w:rPr>
        <w:t>технической</w:t>
      </w:r>
      <w:r w:rsidRPr="008749CA">
        <w:rPr>
          <w:rFonts w:ascii="Times New Roman" w:hAnsi="Times New Roman"/>
          <w:sz w:val="28"/>
          <w:szCs w:val="28"/>
        </w:rPr>
        <w:br/>
        <w:t xml:space="preserve">и питьевой воды;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выполнение лесохозяйственного регламента лесничества, получившим положительное заключение экспертизы проекта освоения лесов</w:t>
      </w:r>
      <w:r w:rsidRPr="008749CA">
        <w:rPr>
          <w:rFonts w:ascii="Times New Roman" w:hAnsi="Times New Roman"/>
          <w:sz w:val="28"/>
          <w:szCs w:val="28"/>
        </w:rPr>
        <w:t xml:space="preserve">;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разработку документации и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искусства;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геотехнического мониторинга, рекультивации объекта благоустройства;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организацию производства работ по благоустройству (строительного производства)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обеспечением охраны строительной площадки и сохранности объекта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до его приемки заказчиком, обеспечение безопасности труда, безопасности работ для окружающей среды и населения, системы звукового оповещения;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приобретение и установку программно-технических комплексов видеонаблюдения;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CA">
        <w:rPr>
          <w:rFonts w:ascii="Times New Roman" w:hAnsi="Times New Roman"/>
          <w:sz w:val="28"/>
          <w:szCs w:val="28"/>
        </w:rPr>
        <w:t>иные работы (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мероприятия)</w:t>
      </w:r>
      <w:r w:rsidRPr="008749CA">
        <w:rPr>
          <w:rFonts w:ascii="Times New Roman" w:hAnsi="Times New Roman"/>
          <w:sz w:val="28"/>
          <w:szCs w:val="28"/>
        </w:rPr>
        <w:t xml:space="preserve">, предусмотренные государственной (муниципальной) программой, целью которой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повышение качества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и комфорта городской среды, концепцией развития парка культуры и отдыха (</w:t>
      </w:r>
      <w:r w:rsidRPr="008749CA">
        <w:rPr>
          <w:rFonts w:ascii="Times New Roman" w:hAnsi="Times New Roman"/>
          <w:sz w:val="28"/>
          <w:szCs w:val="28"/>
        </w:rPr>
        <w:t>инфраструктуры парка культуры и отдыха</w:t>
      </w:r>
      <w:r w:rsidRPr="008749C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5. Статью</w:t>
      </w:r>
      <w:r>
        <w:rPr>
          <w:rFonts w:ascii="Times New Roman" w:hAnsi="Times New Roman"/>
          <w:sz w:val="28"/>
          <w:szCs w:val="28"/>
        </w:rPr>
        <w:t xml:space="preserve"> 2.14</w:t>
      </w:r>
      <w:r w:rsidRPr="008749CA">
        <w:rPr>
          <w:rFonts w:ascii="Times New Roman" w:hAnsi="Times New Roman"/>
          <w:sz w:val="28"/>
          <w:szCs w:val="28"/>
        </w:rPr>
        <w:t xml:space="preserve"> «Площадки автостоянок, размещение и хранение транспортных средств на территории муниципальных образований» Раздела </w:t>
      </w:r>
      <w:r>
        <w:rPr>
          <w:rFonts w:ascii="Times New Roman" w:hAnsi="Times New Roman"/>
          <w:sz w:val="28"/>
          <w:szCs w:val="28"/>
        </w:rPr>
        <w:t>2</w:t>
      </w:r>
      <w:r w:rsidRPr="008749CA">
        <w:rPr>
          <w:rFonts w:ascii="Times New Roman" w:hAnsi="Times New Roman"/>
          <w:sz w:val="28"/>
          <w:szCs w:val="28"/>
        </w:rPr>
        <w:t xml:space="preserve"> «Требования к объектам и элементам благоустройства» изложить в следующей редакции: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«Статья </w:t>
      </w:r>
      <w:r>
        <w:rPr>
          <w:rFonts w:ascii="Times New Roman" w:hAnsi="Times New Roman"/>
          <w:sz w:val="28"/>
          <w:szCs w:val="28"/>
        </w:rPr>
        <w:t>2.14</w:t>
      </w:r>
      <w:r w:rsidRPr="008749CA">
        <w:rPr>
          <w:rFonts w:ascii="Times New Roman" w:hAnsi="Times New Roman"/>
          <w:sz w:val="28"/>
          <w:szCs w:val="28"/>
        </w:rPr>
        <w:t xml:space="preserve"> Площадки автостоянок, размещение и хранение транспортных средств на территории муниципальных образований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lastRenderedPageBreak/>
        <w:t>1.</w:t>
      </w:r>
      <w:r w:rsidRPr="008749CA">
        <w:rPr>
          <w:rFonts w:ascii="Times New Roman" w:hAnsi="Times New Roman"/>
          <w:sz w:val="28"/>
          <w:szCs w:val="28"/>
        </w:rPr>
        <w:tab/>
        <w:t xml:space="preserve">На территории муниципального образования предусматриваются следующие виды автостоянок: кратковременного и длительного хранения автомобилей; уличные (в виде парковок на проезжей части, обозначенных разметкой); внеуличные (в виде «карманов» и отступов от проезжей части); гостевые (на участке жилой застройки); для хранения автомобилей населения (микрорайонные, районные); приобъектные (у объекта или группы объектов); прочие (грузовые, перехватывающие и др.).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2.</w:t>
      </w:r>
      <w:r w:rsidRPr="008749CA">
        <w:rPr>
          <w:rFonts w:ascii="Times New Roman" w:hAnsi="Times New Roman"/>
          <w:sz w:val="28"/>
          <w:szCs w:val="28"/>
        </w:rPr>
        <w:tab/>
        <w:t xml:space="preserve">Назначение и вместительность автостоянок определяется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749CA">
        <w:rPr>
          <w:rFonts w:ascii="Times New Roman" w:hAnsi="Times New Roman"/>
          <w:sz w:val="28"/>
          <w:szCs w:val="28"/>
        </w:rPr>
        <w:t>в соответствии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с нормативами градостроительного проектирования Московской области.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3.</w:t>
      </w:r>
      <w:r w:rsidRPr="008749CA">
        <w:rPr>
          <w:rFonts w:ascii="Times New Roman" w:hAnsi="Times New Roman"/>
          <w:sz w:val="28"/>
          <w:szCs w:val="28"/>
        </w:rPr>
        <w:tab/>
        <w:t xml:space="preserve">Не допускается проектировать размещение площадок для автостоянок в зоне остановок пассажирского транспорта. Организацию заездов на автостоянки предусматривают не ближе 15 м от конца или начала посадочной площадки.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4.</w:t>
      </w:r>
      <w:r w:rsidRPr="008749CA">
        <w:rPr>
          <w:rFonts w:ascii="Times New Roman" w:hAnsi="Times New Roman"/>
          <w:sz w:val="28"/>
          <w:szCs w:val="28"/>
        </w:rPr>
        <w:tab/>
        <w:t>При проектировании, реконструкции площадок автостоянок необходимо предусматривать установку программно-технических комплексов видеонаблюдения,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их подключение в соответствии с требованиями, установленными уполномоченным органом.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5.</w:t>
      </w:r>
      <w:r w:rsidRPr="008749CA">
        <w:rPr>
          <w:rFonts w:ascii="Times New Roman" w:hAnsi="Times New Roman"/>
          <w:sz w:val="28"/>
          <w:szCs w:val="28"/>
        </w:rPr>
        <w:tab/>
        <w:t xml:space="preserve">Обязательный перечень элементов благоустройства территории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749CA">
        <w:rPr>
          <w:rFonts w:ascii="Times New Roman" w:hAnsi="Times New Roman"/>
          <w:sz w:val="28"/>
          <w:szCs w:val="28"/>
        </w:rPr>
        <w:t xml:space="preserve">на площадках автостоянок включает: твердые виды покрытия; элементы сопряжения поверхностей; разделительные элементы; осветительное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49CA">
        <w:rPr>
          <w:rFonts w:ascii="Times New Roman" w:hAnsi="Times New Roman"/>
          <w:sz w:val="28"/>
          <w:szCs w:val="28"/>
        </w:rPr>
        <w:t xml:space="preserve">и информационное оборудование; подъездные пути с твердым покрытием.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Сопряжение покрытия площадки с проездом выполняется в одном уровне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без укладки бортового камня.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Разделительные элементы на площадках могут быть выполнены в виде разметки (белых полос), озелененных полос (газонов), мобильного озеленения.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6.</w:t>
      </w:r>
      <w:r w:rsidRPr="008749CA">
        <w:rPr>
          <w:rFonts w:ascii="Times New Roman" w:hAnsi="Times New Roman"/>
          <w:sz w:val="28"/>
          <w:szCs w:val="28"/>
        </w:rPr>
        <w:tab/>
        <w:t xml:space="preserve">Размещение и хранение личного легкового автотранспорта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749CA">
        <w:rPr>
          <w:rFonts w:ascii="Times New Roman" w:hAnsi="Times New Roman"/>
          <w:sz w:val="28"/>
          <w:szCs w:val="28"/>
        </w:rPr>
        <w:t>на дворовых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и внутриквартальных территориях допускаются в один ряд в отведенных для этой цели местах, при этом собственники (правообладатели) транспортных средств </w:t>
      </w:r>
      <w:r w:rsidRPr="008749CA">
        <w:rPr>
          <w:rFonts w:ascii="Times New Roman" w:hAnsi="Times New Roman"/>
          <w:sz w:val="28"/>
          <w:szCs w:val="28"/>
        </w:rPr>
        <w:lastRenderedPageBreak/>
        <w:t xml:space="preserve">должны размещать свои транспортные средства способом, обеспечивающим беспрепятственное продвижение уборочной и специальной техники по указанным территориям.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7.</w:t>
      </w:r>
      <w:r w:rsidRPr="008749CA">
        <w:rPr>
          <w:rFonts w:ascii="Times New Roman" w:hAnsi="Times New Roman"/>
          <w:sz w:val="28"/>
          <w:szCs w:val="28"/>
        </w:rPr>
        <w:tab/>
        <w:t>Не допускается: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создание препятствий вывозу твердых коммунальных отходов путем размещения транспортного средства на территории, прилегающей к месту накопления твердых коммунальных отходов, способом, исключающим возможность загрузки мусоровозом твердых коммунальных отходов из бункеров и контейнеров, а также создание помех для уборки дворовых территорий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749CA">
        <w:rPr>
          <w:rFonts w:ascii="Times New Roman" w:hAnsi="Times New Roman"/>
          <w:sz w:val="28"/>
          <w:szCs w:val="28"/>
        </w:rPr>
        <w:t>в периоды, установленные графиками выполнения соответствующих работ;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а также транспортных средств, препятствующих проезду аварийно-спасательных служб и формирований, пожарной охраны, скорой медицинской помощи, аварийной службы газовой сети, на дворовых и внутриквартальных территориях;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на площадках автостоянок, расположенных на дворовых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49CA">
        <w:rPr>
          <w:rFonts w:ascii="Times New Roman" w:hAnsi="Times New Roman"/>
          <w:sz w:val="28"/>
          <w:szCs w:val="28"/>
        </w:rPr>
        <w:t xml:space="preserve">и внутриквартальных территориях и иных местах общего пользования, самовольное размещение и (или) использование самовольно размещенных устройств, если такие устройства препятствуют или ограничивают проход пешеходов и проезд транспортных средств;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размещение транспортных средств, в том числе брошенных и (или) разукомплектованных, на дворовых и внутриквартальных территориях, иных местах общего пользования на участках с зелеными насаждениями, на газонах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749CA">
        <w:rPr>
          <w:rFonts w:ascii="Times New Roman" w:hAnsi="Times New Roman"/>
          <w:sz w:val="28"/>
          <w:szCs w:val="28"/>
        </w:rPr>
        <w:t xml:space="preserve">и цветниках.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8.</w:t>
      </w:r>
      <w:r w:rsidRPr="008749CA">
        <w:rPr>
          <w:rFonts w:ascii="Times New Roman" w:hAnsi="Times New Roman"/>
          <w:sz w:val="28"/>
          <w:szCs w:val="28"/>
        </w:rPr>
        <w:tab/>
        <w:t xml:space="preserve">В случае размещения транспортного средства, в том числе брошенного транспортного средства, разукомплектованного транспортного средства, способом, создающим препятствие продвижению уборочной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749CA">
        <w:rPr>
          <w:rFonts w:ascii="Times New Roman" w:hAnsi="Times New Roman"/>
          <w:sz w:val="28"/>
          <w:szCs w:val="28"/>
        </w:rPr>
        <w:t>или специальной техники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lastRenderedPageBreak/>
        <w:t>по общественным территориям, внутриквартальным проездам, дворовым территориям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в соответствии с требованиями, установленными настоящими Правилами, перемещение транспортного средства осуществляется в порядке, установленном Администрацией.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Перемещение транспортного средства осуществляется бесплатно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749CA">
        <w:rPr>
          <w:rFonts w:ascii="Times New Roman" w:hAnsi="Times New Roman"/>
          <w:sz w:val="28"/>
          <w:szCs w:val="28"/>
        </w:rPr>
        <w:t xml:space="preserve">для его владельца.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9.</w:t>
      </w:r>
      <w:r w:rsidRPr="008749CA">
        <w:rPr>
          <w:rFonts w:ascii="Times New Roman" w:hAnsi="Times New Roman"/>
          <w:sz w:val="28"/>
          <w:szCs w:val="28"/>
        </w:rPr>
        <w:tab/>
        <w:t xml:space="preserve">При обнаружении брошенных, разукомплектованных транспортных средств, органы местного самоуправления инициируют обращения в суд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749CA">
        <w:rPr>
          <w:rFonts w:ascii="Times New Roman" w:hAnsi="Times New Roman"/>
          <w:sz w:val="28"/>
          <w:szCs w:val="28"/>
        </w:rPr>
        <w:t xml:space="preserve">для признания таких транспортных средств бесхозяйными.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10.</w:t>
      </w:r>
      <w:r w:rsidRPr="008749CA">
        <w:rPr>
          <w:rFonts w:ascii="Times New Roman" w:hAnsi="Times New Roman"/>
          <w:sz w:val="28"/>
          <w:szCs w:val="28"/>
        </w:rPr>
        <w:tab/>
        <w:t>Транспортное средство, признанное в установленном законодательством Российской Федерации порядке бесхозяйным, в месячный срок подлежит вывозу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в специально отведенные места. Порядок вывоза и места утилизации транспортных средств определяются органами местного самоуправления.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11.</w:t>
      </w:r>
      <w:r w:rsidRPr="008749CA">
        <w:rPr>
          <w:rFonts w:ascii="Times New Roman" w:hAnsi="Times New Roman"/>
          <w:sz w:val="28"/>
          <w:szCs w:val="28"/>
        </w:rPr>
        <w:tab/>
        <w:t xml:space="preserve">Порядок установки боксовых гаражей, «ракушек», «пеналов», металлических гаражей, тентов для автомобилей определяется Администрацией.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Самовольная установка металлических гаражей, тентов для автомобилей, боксовых гаражей, «ракушек», «пеналов» на дворовых, внутриквартальных, общественных и иных территориях общего пользования, не допускается.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12.</w:t>
      </w:r>
      <w:r w:rsidRPr="008749CA">
        <w:rPr>
          <w:rFonts w:ascii="Times New Roman" w:hAnsi="Times New Roman"/>
          <w:sz w:val="28"/>
          <w:szCs w:val="28"/>
        </w:rPr>
        <w:tab/>
        <w:t xml:space="preserve">Расстояние от наземных и наземно-подземных гаражей и станций технического обслуживания, автомобильных моек до жилых домов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749CA">
        <w:rPr>
          <w:rFonts w:ascii="Times New Roman" w:hAnsi="Times New Roman"/>
          <w:sz w:val="28"/>
          <w:szCs w:val="28"/>
        </w:rPr>
        <w:t>и общественных зданий, а также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до участков школ, детских яслей-садов и лечебных учреждений стационарного типа, размещаемых на селитебных территориях, должно соответствовать санитарным нормам и требованиям.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13.</w:t>
      </w:r>
      <w:r w:rsidRPr="008749CA">
        <w:rPr>
          <w:rFonts w:ascii="Times New Roman" w:hAnsi="Times New Roman"/>
          <w:sz w:val="28"/>
          <w:szCs w:val="28"/>
        </w:rPr>
        <w:tab/>
        <w:t xml:space="preserve">Размещение и хранение транспортных средств на площадках автостоянок, расположенных на землях государственной или муниципальной собственности, может осуществляться на платной основе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749CA">
        <w:rPr>
          <w:rFonts w:ascii="Times New Roman" w:hAnsi="Times New Roman"/>
          <w:sz w:val="28"/>
          <w:szCs w:val="28"/>
        </w:rPr>
        <w:lastRenderedPageBreak/>
        <w:t>с нормативным правовым актом Правительства Московской области или нормативным правовым актом Администрации.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Отношения в сфере оказания услуг по хранению автомобилей, мотоциклов, мотороллеров, а также прицепов и полуприцепов к ним на автостоянках регулируются постановление Правительства Российской Федерации от 17.11.2001 № 795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«Об утверждении Правил оказания услуг автостоянок».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Особенности размещения и использования платных парковок на территории Московской области установлены Законом Московской области № 109/2019-ОЗ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«Об организации дорожного движения в Московской области и о внесении изменения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в Закон Московской области «О временных ограничении или прекращении движения транспортных средств по автомобильным дорогам на территории Московской области».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14.</w:t>
      </w:r>
      <w:r w:rsidRPr="008749CA">
        <w:rPr>
          <w:rFonts w:ascii="Times New Roman" w:hAnsi="Times New Roman"/>
          <w:sz w:val="28"/>
          <w:szCs w:val="28"/>
        </w:rPr>
        <w:tab/>
        <w:t>Не допускается неоплата размещения и хранения транспортных средств,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за исключением случаев размещения и хранения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749CA">
        <w:rPr>
          <w:rFonts w:ascii="Times New Roman" w:hAnsi="Times New Roman"/>
          <w:sz w:val="28"/>
          <w:szCs w:val="28"/>
        </w:rPr>
        <w:t xml:space="preserve">со служебной необходимостью, на площадках автостоянок, размещение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749CA">
        <w:rPr>
          <w:rFonts w:ascii="Times New Roman" w:hAnsi="Times New Roman"/>
          <w:sz w:val="28"/>
          <w:szCs w:val="28"/>
        </w:rPr>
        <w:t>и хранение на которых осуществляется на платной основе.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lastRenderedPageBreak/>
        <w:t>15.</w:t>
      </w:r>
      <w:r w:rsidRPr="008749CA">
        <w:rPr>
          <w:rFonts w:ascii="Times New Roman" w:hAnsi="Times New Roman"/>
          <w:sz w:val="28"/>
          <w:szCs w:val="28"/>
        </w:rPr>
        <w:tab/>
        <w:t>Размещение и хранение транспортных средств на площадках автостоянок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на платной основе запрещается на территориях, непосредственно прилегающих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органы государственной власти, Администрация и организации, предоставляющие государственные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749CA">
        <w:rPr>
          <w:rFonts w:ascii="Times New Roman" w:hAnsi="Times New Roman"/>
          <w:sz w:val="28"/>
          <w:szCs w:val="28"/>
        </w:rPr>
        <w:t>и муниципальные услуги, а также на земельных участках, относящихся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в соответствии с жилищным законодательством к общему имуществу многоквартирных домов. 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>16.</w:t>
      </w:r>
      <w:r w:rsidRPr="008749CA">
        <w:rPr>
          <w:rFonts w:ascii="Times New Roman" w:hAnsi="Times New Roman"/>
          <w:sz w:val="28"/>
          <w:szCs w:val="28"/>
        </w:rPr>
        <w:tab/>
        <w:t xml:space="preserve">Площадка автостоянки, на которой организованы размещение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749CA">
        <w:rPr>
          <w:rFonts w:ascii="Times New Roman" w:hAnsi="Times New Roman"/>
          <w:sz w:val="28"/>
          <w:szCs w:val="28"/>
        </w:rPr>
        <w:t>и хранение транспортных средств на платной основе, должна быть обозначена дорожными знаками</w:t>
      </w:r>
    </w:p>
    <w:p w:rsidR="006C4DB5" w:rsidRPr="008749CA" w:rsidRDefault="006C4DB5" w:rsidP="006C4DB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9CA">
        <w:rPr>
          <w:rFonts w:ascii="Times New Roman" w:hAnsi="Times New Roman"/>
          <w:sz w:val="28"/>
          <w:szCs w:val="28"/>
        </w:rPr>
        <w:t xml:space="preserve">и дорожной разметкой, оборудована автоматизированной системой оплаты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749CA">
        <w:rPr>
          <w:rFonts w:ascii="Times New Roman" w:hAnsi="Times New Roman"/>
          <w:sz w:val="28"/>
          <w:szCs w:val="28"/>
        </w:rPr>
        <w:t xml:space="preserve">в наличной или безналичной форме в соответствии с проектом организации дорожного движения.».   </w:t>
      </w:r>
    </w:p>
    <w:p w:rsidR="008C36A8" w:rsidRDefault="006C4DB5"/>
    <w:sectPr w:rsidR="008C36A8" w:rsidSect="001D4B36">
      <w:headerReference w:type="default" r:id="rId5"/>
      <w:pgSz w:w="11906" w:h="16838"/>
      <w:pgMar w:top="1134" w:right="566" w:bottom="993" w:left="1418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BB" w:rsidRDefault="006C4D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C70BB" w:rsidRDefault="006C4D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E4B99"/>
    <w:multiLevelType w:val="hybridMultilevel"/>
    <w:tmpl w:val="A5426BB2"/>
    <w:lvl w:ilvl="0" w:tplc="6374E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9D272C"/>
    <w:multiLevelType w:val="hybridMultilevel"/>
    <w:tmpl w:val="F006CA40"/>
    <w:lvl w:ilvl="0" w:tplc="4872C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B5"/>
    <w:rsid w:val="0008503E"/>
    <w:rsid w:val="006C4DB5"/>
    <w:rsid w:val="0073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AD09"/>
  <w15:chartTrackingRefBased/>
  <w15:docId w15:val="{6FAE9F21-E126-49C4-AB80-61A5514F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DB5"/>
    <w:pPr>
      <w:ind w:left="720"/>
      <w:contextualSpacing/>
    </w:pPr>
  </w:style>
  <w:style w:type="paragraph" w:styleId="a4">
    <w:name w:val="No Spacing"/>
    <w:link w:val="a5"/>
    <w:uiPriority w:val="1"/>
    <w:qFormat/>
    <w:rsid w:val="006C4D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6C4DB5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C4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D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ЛяховецЕГ</cp:lastModifiedBy>
  <cp:revision>1</cp:revision>
  <dcterms:created xsi:type="dcterms:W3CDTF">2022-08-26T11:54:00Z</dcterms:created>
  <dcterms:modified xsi:type="dcterms:W3CDTF">2022-08-26T11:55:00Z</dcterms:modified>
</cp:coreProperties>
</file>